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3CA53" w14:textId="604D4F2D" w:rsidR="00A47C90" w:rsidRDefault="00A47C90" w:rsidP="00A47C90">
      <w:pPr>
        <w:pStyle w:val="BodyText"/>
        <w:numPr>
          <w:ilvl w:val="0"/>
          <w:numId w:val="3"/>
        </w:numPr>
        <w:spacing w:before="240" w:after="0" w:line="240" w:lineRule="auto"/>
        <w:ind w:left="284" w:hanging="284"/>
        <w:jc w:val="both"/>
      </w:pPr>
      <w:bookmarkStart w:id="0" w:name="_GoBack"/>
      <w:bookmarkEnd w:id="0"/>
      <w:r w:rsidRPr="00A05AB3">
        <w:t xml:space="preserve">The </w:t>
      </w:r>
      <w:r>
        <w:t xml:space="preserve">towing industry in Queensland is regulated by the </w:t>
      </w:r>
      <w:r w:rsidRPr="00A05AB3">
        <w:rPr>
          <w:i/>
        </w:rPr>
        <w:t>Tow Truck Act 1973</w:t>
      </w:r>
      <w:r w:rsidRPr="00A05AB3">
        <w:t xml:space="preserve"> and </w:t>
      </w:r>
      <w:r w:rsidRPr="00A05AB3">
        <w:rPr>
          <w:i/>
        </w:rPr>
        <w:t>Tow Truck Regulation 2009</w:t>
      </w:r>
      <w:r w:rsidR="003B7D71">
        <w:t>,</w:t>
      </w:r>
      <w:r>
        <w:t xml:space="preserve"> h</w:t>
      </w:r>
      <w:r w:rsidRPr="00A05AB3">
        <w:t>owever</w:t>
      </w:r>
      <w:r>
        <w:t>,</w:t>
      </w:r>
      <w:r w:rsidRPr="00A05AB3">
        <w:t xml:space="preserve"> removing vehicles from private property</w:t>
      </w:r>
      <w:r>
        <w:t>, such a car park, is not covered by the</w:t>
      </w:r>
      <w:r w:rsidRPr="00A05AB3">
        <w:t xml:space="preserve"> regulatory framework</w:t>
      </w:r>
      <w:r>
        <w:t xml:space="preserve">. </w:t>
      </w:r>
    </w:p>
    <w:p w14:paraId="77C5986F" w14:textId="091575AF" w:rsidR="00A47C90" w:rsidRDefault="00A47C90" w:rsidP="00A47C90">
      <w:pPr>
        <w:pStyle w:val="BodyText"/>
        <w:numPr>
          <w:ilvl w:val="0"/>
          <w:numId w:val="3"/>
        </w:numPr>
        <w:spacing w:before="240" w:after="0" w:line="240" w:lineRule="auto"/>
        <w:ind w:left="284" w:hanging="284"/>
        <w:jc w:val="both"/>
      </w:pPr>
      <w:r w:rsidRPr="00C70E52">
        <w:t xml:space="preserve">In response to </w:t>
      </w:r>
      <w:r>
        <w:t>the growing</w:t>
      </w:r>
      <w:r w:rsidRPr="00C70E52">
        <w:t xml:space="preserve"> community concerns </w:t>
      </w:r>
      <w:r w:rsidRPr="00CF3C8E">
        <w:t xml:space="preserve">regarding </w:t>
      </w:r>
      <w:r>
        <w:t>the removal of vehicles from private property</w:t>
      </w:r>
      <w:r w:rsidRPr="00CF3C8E">
        <w:t xml:space="preserve"> </w:t>
      </w:r>
      <w:r w:rsidRPr="00C70E52">
        <w:t>the Queensland Government commission</w:t>
      </w:r>
      <w:r w:rsidR="003B7D71">
        <w:t xml:space="preserve">ed an independent investigation conducted by Mr Michael Forde. </w:t>
      </w:r>
      <w:r w:rsidR="002A0FE6">
        <w:t>T</w:t>
      </w:r>
      <w:r>
        <w:t>he Queensland Government accepted</w:t>
      </w:r>
      <w:r w:rsidR="00CD6CF9">
        <w:t xml:space="preserve"> </w:t>
      </w:r>
      <w:r>
        <w:t>all</w:t>
      </w:r>
      <w:r w:rsidR="00CD6CF9">
        <w:t> recommendations and matters raised for consideration as a result of the investigation.</w:t>
      </w:r>
    </w:p>
    <w:p w14:paraId="7275C2B2" w14:textId="17508189" w:rsidR="002A0FE6" w:rsidRDefault="002A0FE6" w:rsidP="002A0FE6">
      <w:pPr>
        <w:pStyle w:val="BodyText"/>
        <w:numPr>
          <w:ilvl w:val="0"/>
          <w:numId w:val="3"/>
        </w:numPr>
        <w:spacing w:before="240" w:after="0" w:line="240" w:lineRule="auto"/>
        <w:ind w:left="284" w:hanging="284"/>
        <w:jc w:val="both"/>
      </w:pPr>
      <w:r>
        <w:t xml:space="preserve">The Tow Truck and Other Legislation Amendment Bill </w:t>
      </w:r>
      <w:r w:rsidR="00350F35">
        <w:t xml:space="preserve">2018 </w:t>
      </w:r>
      <w:r>
        <w:t xml:space="preserve">gives effect to 16 recommendations requiring legislative amendment and progresses four of the eight matters for </w:t>
      </w:r>
      <w:r w:rsidRPr="002A0FE6">
        <w:t xml:space="preserve">further consideration. These reforms </w:t>
      </w:r>
      <w:r>
        <w:t>include:</w:t>
      </w:r>
    </w:p>
    <w:p w14:paraId="2ABB27EB" w14:textId="77777777" w:rsidR="00A47C90" w:rsidRDefault="00A47C90" w:rsidP="002A0FE6">
      <w:pPr>
        <w:pStyle w:val="ListParagraph"/>
        <w:numPr>
          <w:ilvl w:val="0"/>
          <w:numId w:val="4"/>
        </w:numPr>
        <w:spacing w:before="60"/>
        <w:ind w:left="709" w:hanging="284"/>
        <w:contextualSpacing w:val="0"/>
        <w:jc w:val="both"/>
        <w:rPr>
          <w:rFonts w:eastAsia="Times New Roman"/>
          <w:color w:val="000000"/>
          <w:shd w:val="clear" w:color="auto" w:fill="FFFFFF"/>
          <w:lang w:eastAsia="en-AU"/>
        </w:rPr>
      </w:pPr>
      <w:r>
        <w:rPr>
          <w:rFonts w:eastAsia="Times New Roman"/>
          <w:color w:val="000000"/>
          <w:shd w:val="clear" w:color="auto" w:fill="FFFFFF"/>
          <w:lang w:eastAsia="en-AU"/>
        </w:rPr>
        <w:t>requiring private property towing to be performed by accredited drivers using licensed tow trucks</w:t>
      </w:r>
    </w:p>
    <w:p w14:paraId="68F72295" w14:textId="77777777" w:rsidR="00A47C90" w:rsidRPr="00BD5885" w:rsidRDefault="00A47C90" w:rsidP="002A0FE6">
      <w:pPr>
        <w:pStyle w:val="ListParagraph"/>
        <w:numPr>
          <w:ilvl w:val="0"/>
          <w:numId w:val="4"/>
        </w:numPr>
        <w:spacing w:before="60"/>
        <w:ind w:left="709" w:hanging="284"/>
        <w:contextualSpacing w:val="0"/>
        <w:jc w:val="both"/>
        <w:rPr>
          <w:rFonts w:eastAsia="Times New Roman"/>
          <w:color w:val="000000"/>
          <w:shd w:val="clear" w:color="auto" w:fill="FFFFFF"/>
          <w:lang w:eastAsia="en-AU"/>
        </w:rPr>
      </w:pPr>
      <w:r>
        <w:rPr>
          <w:rFonts w:eastAsia="Times New Roman"/>
          <w:color w:val="000000"/>
          <w:shd w:val="clear" w:color="auto" w:fill="FFFFFF"/>
          <w:lang w:eastAsia="en-AU"/>
        </w:rPr>
        <w:t>increasing the penalties for operating a tow truck without a licence or accreditation</w:t>
      </w:r>
    </w:p>
    <w:p w14:paraId="6BF6A184" w14:textId="77777777" w:rsidR="00A47C90" w:rsidRDefault="00A47C90" w:rsidP="002A0FE6">
      <w:pPr>
        <w:pStyle w:val="ListParagraph"/>
        <w:numPr>
          <w:ilvl w:val="0"/>
          <w:numId w:val="4"/>
        </w:numPr>
        <w:spacing w:before="60"/>
        <w:ind w:left="709" w:hanging="284"/>
        <w:contextualSpacing w:val="0"/>
        <w:jc w:val="both"/>
        <w:rPr>
          <w:rFonts w:eastAsia="Times New Roman"/>
          <w:color w:val="000000"/>
          <w:shd w:val="clear" w:color="auto" w:fill="FFFFFF"/>
          <w:lang w:eastAsia="en-AU"/>
        </w:rPr>
      </w:pPr>
      <w:r w:rsidRPr="00BD5885">
        <w:rPr>
          <w:rFonts w:eastAsia="Times New Roman"/>
          <w:color w:val="000000"/>
          <w:shd w:val="clear" w:color="auto" w:fill="FFFFFF"/>
          <w:lang w:eastAsia="en-AU"/>
        </w:rPr>
        <w:t>setting maximum fees of $250 for vehicle’s towed from private property, $150 if the vehicle is released onsite after being loaded onto the tow truck</w:t>
      </w:r>
      <w:r w:rsidR="008E18B3">
        <w:rPr>
          <w:rFonts w:eastAsia="Times New Roman"/>
          <w:color w:val="000000"/>
          <w:shd w:val="clear" w:color="auto" w:fill="FFFFFF"/>
          <w:lang w:eastAsia="en-AU"/>
        </w:rPr>
        <w:t xml:space="preserve"> and $25 per day for storing towed vehicles</w:t>
      </w:r>
    </w:p>
    <w:p w14:paraId="6F9F3AAA" w14:textId="77777777" w:rsidR="00A47C90" w:rsidRPr="00825058" w:rsidRDefault="00A47C90" w:rsidP="002A0FE6">
      <w:pPr>
        <w:pStyle w:val="ListParagraph"/>
        <w:numPr>
          <w:ilvl w:val="0"/>
          <w:numId w:val="4"/>
        </w:numPr>
        <w:spacing w:before="60"/>
        <w:ind w:left="709" w:hanging="284"/>
        <w:contextualSpacing w:val="0"/>
        <w:jc w:val="both"/>
        <w:rPr>
          <w:rFonts w:eastAsia="Times New Roman"/>
          <w:color w:val="000000"/>
          <w:shd w:val="clear" w:color="auto" w:fill="FFFFFF"/>
          <w:lang w:eastAsia="en-AU"/>
        </w:rPr>
      </w:pPr>
      <w:r>
        <w:rPr>
          <w:rFonts w:eastAsia="Times New Roman"/>
          <w:color w:val="000000"/>
          <w:shd w:val="clear" w:color="auto" w:fill="FFFFFF"/>
          <w:lang w:eastAsia="en-AU"/>
        </w:rPr>
        <w:t xml:space="preserve">imposing conduct requirements on tow truck operators and drivers to ensure </w:t>
      </w:r>
      <w:r>
        <w:t>fair, reasonable and professional towing practices</w:t>
      </w:r>
    </w:p>
    <w:p w14:paraId="4A9A7362" w14:textId="77777777" w:rsidR="00A47C90" w:rsidRPr="00825058" w:rsidRDefault="00A47C90" w:rsidP="002A0FE6">
      <w:pPr>
        <w:pStyle w:val="ListParagraph"/>
        <w:numPr>
          <w:ilvl w:val="0"/>
          <w:numId w:val="4"/>
        </w:numPr>
        <w:spacing w:before="60"/>
        <w:ind w:left="709" w:hanging="284"/>
        <w:contextualSpacing w:val="0"/>
        <w:jc w:val="both"/>
        <w:rPr>
          <w:rFonts w:eastAsia="Times New Roman"/>
          <w:color w:val="000000"/>
          <w:shd w:val="clear" w:color="auto" w:fill="FFFFFF"/>
          <w:lang w:eastAsia="en-AU"/>
        </w:rPr>
      </w:pPr>
      <w:r>
        <w:t>restricting the disclosure of information about private property towing</w:t>
      </w:r>
      <w:r w:rsidR="002A0FE6">
        <w:t xml:space="preserve"> and personal information</w:t>
      </w:r>
      <w:r>
        <w:t xml:space="preserve"> to protect motorists’ privacy</w:t>
      </w:r>
    </w:p>
    <w:p w14:paraId="22495889" w14:textId="77777777" w:rsidR="002A0FE6" w:rsidRDefault="002A0FE6" w:rsidP="002A0FE6">
      <w:pPr>
        <w:pStyle w:val="ListParagraph"/>
        <w:numPr>
          <w:ilvl w:val="0"/>
          <w:numId w:val="4"/>
        </w:numPr>
        <w:spacing w:before="60"/>
        <w:ind w:left="709" w:hanging="284"/>
        <w:contextualSpacing w:val="0"/>
        <w:jc w:val="both"/>
      </w:pPr>
      <w:r w:rsidRPr="002A0FE6">
        <w:t>clarifying the criminal history assessment process</w:t>
      </w:r>
      <w:r>
        <w:t xml:space="preserve"> for applicants for a tow truck licence or accreditation</w:t>
      </w:r>
    </w:p>
    <w:p w14:paraId="72D642C1" w14:textId="77777777" w:rsidR="002A0FE6" w:rsidRPr="002A0FE6" w:rsidRDefault="002A0FE6" w:rsidP="002A0FE6">
      <w:pPr>
        <w:pStyle w:val="ListParagraph"/>
        <w:numPr>
          <w:ilvl w:val="0"/>
          <w:numId w:val="4"/>
        </w:numPr>
        <w:spacing w:before="60"/>
        <w:ind w:left="709" w:hanging="284"/>
        <w:contextualSpacing w:val="0"/>
        <w:jc w:val="both"/>
      </w:pPr>
      <w:r w:rsidRPr="002A0FE6">
        <w:t xml:space="preserve">introducing longer </w:t>
      </w:r>
      <w:r>
        <w:t xml:space="preserve">tow truck </w:t>
      </w:r>
      <w:r w:rsidRPr="002A0FE6">
        <w:t>licence and accreditation issue periods.</w:t>
      </w:r>
    </w:p>
    <w:p w14:paraId="20CBCECA" w14:textId="4D5BC412" w:rsidR="006F2B54" w:rsidRDefault="00FF7607" w:rsidP="006F2B54">
      <w:pPr>
        <w:pStyle w:val="BodyText"/>
        <w:numPr>
          <w:ilvl w:val="0"/>
          <w:numId w:val="3"/>
        </w:numPr>
        <w:spacing w:before="240" w:after="0" w:line="240" w:lineRule="auto"/>
        <w:ind w:left="284" w:hanging="284"/>
        <w:jc w:val="both"/>
      </w:pPr>
      <w:r>
        <w:t>T</w:t>
      </w:r>
      <w:r w:rsidR="006F2B54" w:rsidRPr="006F2B54">
        <w:t xml:space="preserve">he </w:t>
      </w:r>
      <w:r w:rsidR="006F2B54">
        <w:t xml:space="preserve">Tow Truck and Other Legislation Amendment Bill </w:t>
      </w:r>
      <w:r w:rsidR="00350F35">
        <w:t>2018</w:t>
      </w:r>
      <w:r w:rsidR="006F2B54">
        <w:t xml:space="preserve"> </w:t>
      </w:r>
      <w:r>
        <w:t xml:space="preserve">also </w:t>
      </w:r>
      <w:r w:rsidR="006F2B54">
        <w:t xml:space="preserve">proposes changes to </w:t>
      </w:r>
      <w:r w:rsidR="00393C9B">
        <w:t xml:space="preserve">provide flexibility in the issuing of tolling demand notices and to </w:t>
      </w:r>
      <w:r w:rsidR="006F2B54">
        <w:t xml:space="preserve">ensure the </w:t>
      </w:r>
      <w:r w:rsidR="00393C9B">
        <w:t xml:space="preserve">appropriate </w:t>
      </w:r>
      <w:r w:rsidR="006F2B54">
        <w:t xml:space="preserve">management of </w:t>
      </w:r>
      <w:r w:rsidR="00393C9B">
        <w:t xml:space="preserve">17-year-old </w:t>
      </w:r>
      <w:r w:rsidR="006F2B54">
        <w:t xml:space="preserve">drivers is </w:t>
      </w:r>
      <w:r w:rsidR="00393C9B">
        <w:t xml:space="preserve">maintained following the commencement of the </w:t>
      </w:r>
      <w:r w:rsidR="00393C9B" w:rsidRPr="00AA40FF">
        <w:rPr>
          <w:i/>
        </w:rPr>
        <w:t>Youth Justice and Other Legislation (</w:t>
      </w:r>
      <w:r w:rsidR="00393C9B">
        <w:rPr>
          <w:i/>
        </w:rPr>
        <w:t>I</w:t>
      </w:r>
      <w:r w:rsidR="00393C9B" w:rsidRPr="00AA40FF">
        <w:rPr>
          <w:i/>
        </w:rPr>
        <w:t>nclusion of 17</w:t>
      </w:r>
      <w:r w:rsidR="00393C9B">
        <w:rPr>
          <w:i/>
        </w:rPr>
        <w:t>-</w:t>
      </w:r>
      <w:r w:rsidR="00393C9B" w:rsidRPr="00AA40FF">
        <w:rPr>
          <w:i/>
        </w:rPr>
        <w:t>year</w:t>
      </w:r>
      <w:r w:rsidR="00393C9B">
        <w:rPr>
          <w:i/>
        </w:rPr>
        <w:t>-</w:t>
      </w:r>
      <w:r w:rsidR="00393C9B" w:rsidRPr="00AA40FF">
        <w:rPr>
          <w:i/>
        </w:rPr>
        <w:t xml:space="preserve">olds) Amendment Act </w:t>
      </w:r>
      <w:r w:rsidR="00393C9B" w:rsidRPr="00880D32">
        <w:rPr>
          <w:i/>
        </w:rPr>
        <w:t>2016</w:t>
      </w:r>
      <w:r w:rsidR="00393C9B">
        <w:t>.</w:t>
      </w:r>
      <w:r w:rsidR="006F2B54">
        <w:t xml:space="preserve"> </w:t>
      </w:r>
    </w:p>
    <w:p w14:paraId="761E961B" w14:textId="77777777" w:rsidR="004A6B24" w:rsidRPr="004A6B24" w:rsidRDefault="004A6B24" w:rsidP="004A6B24">
      <w:pPr>
        <w:pStyle w:val="BodyText"/>
        <w:numPr>
          <w:ilvl w:val="0"/>
          <w:numId w:val="3"/>
        </w:numPr>
        <w:spacing w:before="240" w:after="0" w:line="240" w:lineRule="auto"/>
        <w:ind w:left="284" w:hanging="284"/>
        <w:jc w:val="both"/>
      </w:pPr>
      <w:r w:rsidRPr="004A6B24">
        <w:t xml:space="preserve">The amendments for demand notice aggregation are intended to provide a clear statutory basis for the aggregating of multiple unpaid tolls on demand notices. The amendments put beyond doubt a toll road operator’s ability to issue a single demand notice for multiple unpaid tolls with only one administration charge. </w:t>
      </w:r>
    </w:p>
    <w:p w14:paraId="4AC93F26" w14:textId="5A1EBF86" w:rsidR="00493FFD" w:rsidRDefault="00345263" w:rsidP="00493FFD">
      <w:pPr>
        <w:pStyle w:val="BodyText"/>
        <w:numPr>
          <w:ilvl w:val="0"/>
          <w:numId w:val="3"/>
        </w:numPr>
        <w:spacing w:before="240" w:after="0" w:line="240" w:lineRule="auto"/>
        <w:ind w:left="284" w:hanging="284"/>
        <w:jc w:val="both"/>
      </w:pPr>
      <w:r>
        <w:t>A</w:t>
      </w:r>
      <w:r w:rsidR="00393C9B">
        <w:t xml:space="preserve">mendments </w:t>
      </w:r>
      <w:r>
        <w:t xml:space="preserve">in the Bill </w:t>
      </w:r>
      <w:r w:rsidR="00393C9B">
        <w:t xml:space="preserve">will ensure </w:t>
      </w:r>
      <w:r w:rsidR="00F1257A">
        <w:t xml:space="preserve">17-year-old </w:t>
      </w:r>
      <w:r w:rsidR="00393C9B">
        <w:t>drivers who commit serious driving offences</w:t>
      </w:r>
      <w:r w:rsidR="00244AE9">
        <w:t xml:space="preserve"> will</w:t>
      </w:r>
      <w:r w:rsidR="00393C9B">
        <w:t xml:space="preserve"> </w:t>
      </w:r>
      <w:r w:rsidR="00F1257A">
        <w:t xml:space="preserve">continue to be </w:t>
      </w:r>
      <w:r w:rsidR="00393C9B">
        <w:t xml:space="preserve">subject to mandatory </w:t>
      </w:r>
      <w:r w:rsidR="00F1257A">
        <w:t xml:space="preserve">driver licence </w:t>
      </w:r>
      <w:r w:rsidR="00393C9B">
        <w:t>disqualification periods</w:t>
      </w:r>
      <w:r w:rsidR="00244AE9">
        <w:t xml:space="preserve">. The Bill also ensures that </w:t>
      </w:r>
      <w:r w:rsidR="00FC06CE">
        <w:t>17-year-old drivers remain liable to enforcement action by SPER for unpaid demerit point penalty infringement notices</w:t>
      </w:r>
      <w:r w:rsidR="00576B66">
        <w:t>.</w:t>
      </w:r>
    </w:p>
    <w:p w14:paraId="49870D67" w14:textId="5B2ECF95" w:rsidR="00A47C90" w:rsidRDefault="00A47C90" w:rsidP="006F2B54">
      <w:pPr>
        <w:pStyle w:val="BodyText"/>
        <w:numPr>
          <w:ilvl w:val="0"/>
          <w:numId w:val="3"/>
        </w:numPr>
        <w:spacing w:before="240" w:after="0" w:line="240" w:lineRule="auto"/>
        <w:ind w:left="284" w:hanging="284"/>
        <w:jc w:val="both"/>
      </w:pPr>
      <w:r w:rsidRPr="00A47C90">
        <w:rPr>
          <w:u w:val="single"/>
        </w:rPr>
        <w:t xml:space="preserve">Cabinet </w:t>
      </w:r>
      <w:r w:rsidR="002A0FE6">
        <w:rPr>
          <w:u w:val="single"/>
        </w:rPr>
        <w:t>approved</w:t>
      </w:r>
      <w:r w:rsidRPr="00A47C90">
        <w:t xml:space="preserve"> </w:t>
      </w:r>
      <w:r w:rsidR="002A0FE6">
        <w:t xml:space="preserve">the introduction of the Tow Truck and Other Legislation Amendment Bill </w:t>
      </w:r>
      <w:r w:rsidR="00350F35">
        <w:t xml:space="preserve">2018 </w:t>
      </w:r>
      <w:r w:rsidR="002A0FE6">
        <w:t>into the Legislative Assembly</w:t>
      </w:r>
      <w:r w:rsidR="00576B66">
        <w:t>.</w:t>
      </w:r>
    </w:p>
    <w:p w14:paraId="7CE532EF" w14:textId="77777777" w:rsidR="0083399F" w:rsidRPr="0083399F" w:rsidRDefault="0083399F" w:rsidP="008361BA">
      <w:pPr>
        <w:pStyle w:val="BodyText"/>
        <w:numPr>
          <w:ilvl w:val="0"/>
          <w:numId w:val="3"/>
        </w:numPr>
        <w:spacing w:before="360" w:after="0" w:line="240" w:lineRule="auto"/>
        <w:ind w:left="284" w:hanging="284"/>
        <w:jc w:val="both"/>
        <w:rPr>
          <w:i/>
          <w:u w:val="single"/>
        </w:rPr>
      </w:pPr>
      <w:r w:rsidRPr="0083399F">
        <w:rPr>
          <w:i/>
          <w:u w:val="single"/>
        </w:rPr>
        <w:t>Attachments</w:t>
      </w:r>
    </w:p>
    <w:p w14:paraId="7FDFF03C" w14:textId="381DC1AD" w:rsidR="0083399F" w:rsidRDefault="0018215C" w:rsidP="008361BA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hyperlink r:id="rId7" w:history="1">
        <w:r w:rsidR="0083399F" w:rsidRPr="008E5769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Tow Truck and Other Legislation Amendment Bill 2018</w:t>
        </w:r>
      </w:hyperlink>
    </w:p>
    <w:p w14:paraId="2DDE6218" w14:textId="24CEF3E8" w:rsidR="00576B66" w:rsidRPr="00C07656" w:rsidRDefault="0018215C" w:rsidP="008361BA">
      <w:pPr>
        <w:numPr>
          <w:ilvl w:val="0"/>
          <w:numId w:val="2"/>
        </w:numPr>
        <w:spacing w:before="120"/>
        <w:ind w:left="811"/>
        <w:jc w:val="both"/>
      </w:pPr>
      <w:hyperlink r:id="rId8" w:history="1">
        <w:r w:rsidR="0083399F" w:rsidRPr="008E5769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</w:hyperlink>
    </w:p>
    <w:sectPr w:rsidR="00576B66" w:rsidRPr="00C07656" w:rsidSect="00B465FA">
      <w:headerReference w:type="default" r:id="rId9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AEBDD" w14:textId="77777777" w:rsidR="00A71194" w:rsidRDefault="00A71194" w:rsidP="00D6589B">
      <w:r>
        <w:separator/>
      </w:r>
    </w:p>
  </w:endnote>
  <w:endnote w:type="continuationSeparator" w:id="0">
    <w:p w14:paraId="7BE55017" w14:textId="77777777" w:rsidR="00A71194" w:rsidRDefault="00A71194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CE0B3" w14:textId="77777777" w:rsidR="00A71194" w:rsidRDefault="00A71194" w:rsidP="00D6589B">
      <w:r>
        <w:separator/>
      </w:r>
    </w:p>
  </w:footnote>
  <w:footnote w:type="continuationSeparator" w:id="0">
    <w:p w14:paraId="52FF1B30" w14:textId="77777777" w:rsidR="00A71194" w:rsidRDefault="00A71194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4D3F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F65B321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B95DC7E" w14:textId="748C01EB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357935">
      <w:rPr>
        <w:rFonts w:ascii="Arial" w:hAnsi="Arial" w:cs="Arial"/>
        <w:b/>
        <w:color w:val="auto"/>
        <w:sz w:val="22"/>
        <w:szCs w:val="22"/>
        <w:lang w:eastAsia="en-US"/>
      </w:rPr>
      <w:t>February</w:t>
    </w:r>
    <w:r w:rsidR="00A47C90">
      <w:rPr>
        <w:rFonts w:ascii="Arial" w:hAnsi="Arial" w:cs="Arial"/>
        <w:b/>
        <w:color w:val="auto"/>
        <w:sz w:val="22"/>
        <w:szCs w:val="22"/>
        <w:lang w:eastAsia="en-US"/>
      </w:rPr>
      <w:t xml:space="preserve"> 201</w:t>
    </w:r>
    <w:r w:rsidR="00357935">
      <w:rPr>
        <w:rFonts w:ascii="Arial" w:hAnsi="Arial" w:cs="Arial"/>
        <w:b/>
        <w:color w:val="auto"/>
        <w:sz w:val="22"/>
        <w:szCs w:val="22"/>
        <w:lang w:eastAsia="en-US"/>
      </w:rPr>
      <w:t>8</w:t>
    </w:r>
  </w:p>
  <w:p w14:paraId="7F38B000" w14:textId="6376A79A" w:rsidR="00CB1501" w:rsidRDefault="00A7593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Tow Truck and Other Legislation Amendment Bill</w:t>
    </w:r>
    <w:r w:rsidR="005D1B36">
      <w:rPr>
        <w:rFonts w:ascii="Arial" w:hAnsi="Arial" w:cs="Arial"/>
        <w:b/>
        <w:sz w:val="22"/>
        <w:szCs w:val="22"/>
        <w:u w:val="single"/>
      </w:rPr>
      <w:t xml:space="preserve"> 2018</w:t>
    </w:r>
  </w:p>
  <w:p w14:paraId="3CC4F539" w14:textId="3D222F20" w:rsidR="00A47C90" w:rsidRDefault="00A47C90" w:rsidP="00A47C90">
    <w:pPr>
      <w:pStyle w:val="BodyText"/>
      <w:spacing w:before="120" w:after="0" w:line="240" w:lineRule="auto"/>
      <w:rPr>
        <w:b/>
        <w:u w:val="single"/>
      </w:rPr>
    </w:pPr>
    <w:r w:rsidRPr="00D2487B">
      <w:rPr>
        <w:b/>
        <w:u w:val="single"/>
      </w:rPr>
      <w:t xml:space="preserve">Minister for </w:t>
    </w:r>
    <w:r w:rsidR="00357935">
      <w:rPr>
        <w:b/>
        <w:u w:val="single"/>
      </w:rPr>
      <w:t xml:space="preserve">Transport and </w:t>
    </w:r>
    <w:r w:rsidRPr="00D2487B">
      <w:rPr>
        <w:b/>
        <w:u w:val="single"/>
      </w:rPr>
      <w:t>Main Roads</w:t>
    </w:r>
  </w:p>
  <w:p w14:paraId="6B00640C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7E37"/>
    <w:multiLevelType w:val="hybridMultilevel"/>
    <w:tmpl w:val="AC7C94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316768C"/>
    <w:multiLevelType w:val="hybridMultilevel"/>
    <w:tmpl w:val="E4CAC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07528"/>
    <w:multiLevelType w:val="hybridMultilevel"/>
    <w:tmpl w:val="AC7C94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E4382"/>
    <w:multiLevelType w:val="hybridMultilevel"/>
    <w:tmpl w:val="1B5E5AEC"/>
    <w:lvl w:ilvl="0" w:tplc="C7C8B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E0"/>
    <w:rsid w:val="00080F8F"/>
    <w:rsid w:val="0010384C"/>
    <w:rsid w:val="00174117"/>
    <w:rsid w:val="0018215C"/>
    <w:rsid w:val="001D3884"/>
    <w:rsid w:val="00244AE9"/>
    <w:rsid w:val="00250325"/>
    <w:rsid w:val="00273515"/>
    <w:rsid w:val="002816F7"/>
    <w:rsid w:val="002A0FE6"/>
    <w:rsid w:val="00345263"/>
    <w:rsid w:val="00350F35"/>
    <w:rsid w:val="00357935"/>
    <w:rsid w:val="00393C9B"/>
    <w:rsid w:val="003A3BDD"/>
    <w:rsid w:val="003B7D71"/>
    <w:rsid w:val="00493FFD"/>
    <w:rsid w:val="004A6B24"/>
    <w:rsid w:val="00501C66"/>
    <w:rsid w:val="00550873"/>
    <w:rsid w:val="00576B66"/>
    <w:rsid w:val="005A48A0"/>
    <w:rsid w:val="005A4EC5"/>
    <w:rsid w:val="005D1B36"/>
    <w:rsid w:val="005E61A4"/>
    <w:rsid w:val="006F2B54"/>
    <w:rsid w:val="006F7C40"/>
    <w:rsid w:val="007265D0"/>
    <w:rsid w:val="00732E22"/>
    <w:rsid w:val="00741C20"/>
    <w:rsid w:val="007F44F4"/>
    <w:rsid w:val="0083399F"/>
    <w:rsid w:val="008361BA"/>
    <w:rsid w:val="00880D32"/>
    <w:rsid w:val="008E18B3"/>
    <w:rsid w:val="008E5769"/>
    <w:rsid w:val="00904077"/>
    <w:rsid w:val="00937A4A"/>
    <w:rsid w:val="009D6D90"/>
    <w:rsid w:val="00A47C90"/>
    <w:rsid w:val="00A71194"/>
    <w:rsid w:val="00A75936"/>
    <w:rsid w:val="00AA4DE7"/>
    <w:rsid w:val="00B465FA"/>
    <w:rsid w:val="00B57554"/>
    <w:rsid w:val="00B764DB"/>
    <w:rsid w:val="00BB4F08"/>
    <w:rsid w:val="00C75E67"/>
    <w:rsid w:val="00CB1501"/>
    <w:rsid w:val="00CD6CF9"/>
    <w:rsid w:val="00CD7A50"/>
    <w:rsid w:val="00CF0D8A"/>
    <w:rsid w:val="00D6589B"/>
    <w:rsid w:val="00E01DBC"/>
    <w:rsid w:val="00F05697"/>
    <w:rsid w:val="00F1257A"/>
    <w:rsid w:val="00F140BF"/>
    <w:rsid w:val="00F411F6"/>
    <w:rsid w:val="00F45B99"/>
    <w:rsid w:val="00F557A0"/>
    <w:rsid w:val="00F77CE0"/>
    <w:rsid w:val="00FB44BA"/>
    <w:rsid w:val="00FC06CE"/>
    <w:rsid w:val="00FD5076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3C1F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A47C90"/>
    <w:pPr>
      <w:spacing w:after="120" w:line="300" w:lineRule="atLeast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47C90"/>
    <w:rPr>
      <w:rFonts w:ascii="Arial" w:eastAsiaTheme="minorHAnsi" w:hAnsi="Arial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47C90"/>
    <w:pPr>
      <w:ind w:left="720"/>
      <w:contextualSpacing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E57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406</Words>
  <Characters>2367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2768</CharactersWithSpaces>
  <SharedDoc>false</SharedDoc>
  <HyperlinkBase>https://www.cabinet.qld.gov.au/documents/2018/Feb/TowTruckBill/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cp:lastPrinted>2018-01-29T03:57:00Z</cp:lastPrinted>
  <dcterms:created xsi:type="dcterms:W3CDTF">2018-02-22T00:26:00Z</dcterms:created>
  <dcterms:modified xsi:type="dcterms:W3CDTF">2019-12-11T09:11:00Z</dcterms:modified>
  <cp:category>Transport,Legislation</cp:category>
</cp:coreProperties>
</file>